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45A" w:rsidRPr="00023466" w:rsidRDefault="0020015D" w:rsidP="00023466">
      <w:pPr>
        <w:widowControl w:val="0"/>
        <w:autoSpaceDE w:val="0"/>
        <w:autoSpaceDN w:val="0"/>
        <w:adjustRightInd w:val="0"/>
        <w:spacing w:after="0" w:line="480" w:lineRule="auto"/>
        <w:ind w:left="720" w:hanging="720"/>
      </w:pPr>
      <w:r w:rsidRPr="00023466">
        <w:t>Student’s Name</w:t>
      </w:r>
    </w:p>
    <w:p w:rsidR="00E7345A" w:rsidRPr="00023466" w:rsidRDefault="0020015D" w:rsidP="00023466">
      <w:pPr>
        <w:widowControl w:val="0"/>
        <w:autoSpaceDE w:val="0"/>
        <w:autoSpaceDN w:val="0"/>
        <w:adjustRightInd w:val="0"/>
        <w:spacing w:after="0" w:line="480" w:lineRule="auto"/>
        <w:ind w:left="720" w:hanging="720"/>
      </w:pPr>
      <w:r w:rsidRPr="00023466">
        <w:t>Professor’s Name</w:t>
      </w:r>
    </w:p>
    <w:p w:rsidR="00E7345A" w:rsidRPr="00023466" w:rsidRDefault="0020015D" w:rsidP="00023466">
      <w:pPr>
        <w:widowControl w:val="0"/>
        <w:autoSpaceDE w:val="0"/>
        <w:autoSpaceDN w:val="0"/>
        <w:adjustRightInd w:val="0"/>
        <w:spacing w:after="0" w:line="480" w:lineRule="auto"/>
        <w:ind w:left="720" w:hanging="720"/>
      </w:pPr>
      <w:r w:rsidRPr="00023466">
        <w:t>Course ID</w:t>
      </w:r>
    </w:p>
    <w:p w:rsidR="00E7345A" w:rsidRPr="00023466" w:rsidRDefault="0020015D" w:rsidP="00023466">
      <w:pPr>
        <w:widowControl w:val="0"/>
        <w:autoSpaceDE w:val="0"/>
        <w:autoSpaceDN w:val="0"/>
        <w:adjustRightInd w:val="0"/>
        <w:spacing w:after="0" w:line="480" w:lineRule="auto"/>
        <w:ind w:left="720" w:hanging="720"/>
      </w:pPr>
      <w:r w:rsidRPr="00023466">
        <w:t>Date</w:t>
      </w:r>
    </w:p>
    <w:p w:rsidR="009C034B" w:rsidRPr="00023466" w:rsidRDefault="0020015D" w:rsidP="00023466">
      <w:pPr>
        <w:spacing w:line="480" w:lineRule="auto"/>
        <w:jc w:val="center"/>
      </w:pPr>
      <w:r w:rsidRPr="00023466">
        <w:t>Annotated Bibliography</w:t>
      </w:r>
    </w:p>
    <w:p w:rsidR="00A41B44" w:rsidRPr="00E654E2" w:rsidRDefault="0020015D" w:rsidP="00023466">
      <w:pPr>
        <w:spacing w:line="480" w:lineRule="auto"/>
        <w:jc w:val="center"/>
        <w:rPr>
          <w:b/>
        </w:rPr>
      </w:pPr>
      <w:r w:rsidRPr="00E654E2">
        <w:rPr>
          <w:b/>
        </w:rPr>
        <w:t>Part One</w:t>
      </w:r>
    </w:p>
    <w:p w:rsidR="00E654E2" w:rsidRPr="00E654E2" w:rsidRDefault="0020015D" w:rsidP="00E654E2">
      <w:pPr>
        <w:spacing w:after="0" w:line="480" w:lineRule="auto"/>
      </w:pPr>
      <w:r w:rsidRPr="00E654E2">
        <w:rPr>
          <w:shd w:val="clear" w:color="auto" w:fill="FFFFFF"/>
        </w:rPr>
        <w:t>Atwood, Margaret. </w:t>
      </w:r>
      <w:r w:rsidRPr="00E654E2">
        <w:rPr>
          <w:i/>
          <w:iCs/>
          <w:shd w:val="clear" w:color="auto" w:fill="FFFFFF"/>
        </w:rPr>
        <w:t>Handmaid’s Tale.</w:t>
      </w:r>
      <w:r w:rsidRPr="00E654E2">
        <w:rPr>
          <w:shd w:val="clear" w:color="auto" w:fill="FFFFFF"/>
        </w:rPr>
        <w:t> 1985. S.L., Doubleday, 2019.</w:t>
      </w:r>
    </w:p>
    <w:p w:rsidR="00E654E2" w:rsidRPr="00E654E2" w:rsidRDefault="0020015D" w:rsidP="00023466">
      <w:pPr>
        <w:spacing w:after="0" w:line="480" w:lineRule="auto"/>
        <w:ind w:left="720" w:hanging="720"/>
      </w:pPr>
      <w:r w:rsidRPr="00E654E2">
        <w:t>Atwood, Margaret. </w:t>
      </w:r>
      <w:r w:rsidRPr="00E654E2">
        <w:rPr>
          <w:i/>
          <w:iCs/>
        </w:rPr>
        <w:t>The Edible Woman</w:t>
      </w:r>
      <w:r w:rsidRPr="00E654E2">
        <w:t>. Toronto, Emblem Editions, 2010.</w:t>
      </w:r>
    </w:p>
    <w:p w:rsidR="00E654E2" w:rsidRPr="00E654E2" w:rsidRDefault="0020015D" w:rsidP="00023466">
      <w:pPr>
        <w:pStyle w:val="NormalWeb"/>
        <w:spacing w:before="0" w:beforeAutospacing="0" w:after="0" w:afterAutospacing="0" w:line="480" w:lineRule="auto"/>
        <w:ind w:left="720" w:hanging="720"/>
        <w:rPr>
          <w:shd w:val="clear" w:color="auto" w:fill="FFFFFF"/>
        </w:rPr>
      </w:pPr>
      <w:r w:rsidRPr="00E654E2">
        <w:rPr>
          <w:shd w:val="clear" w:color="auto" w:fill="FFFFFF"/>
        </w:rPr>
        <w:t>Godard, Barbara. “Margaret Atwood The</w:t>
      </w:r>
      <w:r w:rsidRPr="00E654E2">
        <w:rPr>
          <w:shd w:val="clear" w:color="auto" w:fill="FFFFFF"/>
        </w:rPr>
        <w:t xml:space="preserve"> Canadian | Encyclopedia.” Thecanadianencyclopedia.Ca’ 2018, </w:t>
      </w:r>
    </w:p>
    <w:p w:rsidR="00E654E2" w:rsidRPr="00E654E2" w:rsidRDefault="0020015D" w:rsidP="00023466">
      <w:pPr>
        <w:pStyle w:val="NormalWeb"/>
        <w:spacing w:before="0" w:beforeAutospacing="0" w:after="0" w:afterAutospacing="0" w:line="480" w:lineRule="auto"/>
        <w:ind w:left="720" w:hanging="720"/>
        <w:rPr>
          <w:shd w:val="clear" w:color="auto" w:fill="FFFFFF"/>
        </w:rPr>
      </w:pPr>
      <w:r w:rsidRPr="00E654E2">
        <w:rPr>
          <w:color w:val="222222"/>
          <w:shd w:val="clear" w:color="auto" w:fill="FFFFFF"/>
        </w:rPr>
        <w:t xml:space="preserve">Özdemir, Erinç. "Power, Madness, and Gender Identity in Margaret Atwood’s Surfacing: A </w:t>
      </w:r>
      <w:bookmarkStart w:id="0" w:name="_GoBack"/>
      <w:bookmarkEnd w:id="0"/>
      <w:r w:rsidRPr="00E654E2">
        <w:rPr>
          <w:color w:val="222222"/>
          <w:shd w:val="clear" w:color="auto" w:fill="FFFFFF"/>
        </w:rPr>
        <w:t>Feminist Reading." </w:t>
      </w:r>
      <w:r w:rsidRPr="00E654E2">
        <w:rPr>
          <w:i/>
          <w:iCs/>
          <w:color w:val="222222"/>
          <w:shd w:val="clear" w:color="auto" w:fill="FFFFFF"/>
        </w:rPr>
        <w:t>English Studies</w:t>
      </w:r>
      <w:r w:rsidRPr="00E654E2">
        <w:rPr>
          <w:color w:val="222222"/>
          <w:shd w:val="clear" w:color="auto" w:fill="FFFFFF"/>
        </w:rPr>
        <w:t> 84.1 (2003): 57-79.</w:t>
      </w:r>
    </w:p>
    <w:p w:rsidR="00E654E2" w:rsidRPr="00E654E2" w:rsidRDefault="0020015D" w:rsidP="00023466">
      <w:pPr>
        <w:pStyle w:val="NormalWeb"/>
        <w:spacing w:before="0" w:beforeAutospacing="0" w:after="0" w:afterAutospacing="0" w:line="480" w:lineRule="auto"/>
        <w:ind w:left="720" w:hanging="720"/>
        <w:rPr>
          <w:color w:val="222222"/>
          <w:shd w:val="clear" w:color="auto" w:fill="FFFFFF"/>
        </w:rPr>
      </w:pPr>
      <w:r w:rsidRPr="00E654E2">
        <w:rPr>
          <w:color w:val="222222"/>
          <w:shd w:val="clear" w:color="auto" w:fill="FFFFFF"/>
        </w:rPr>
        <w:t>Rubenstein, Roberta. "Nature and Nurture in Dystopia</w:t>
      </w:r>
      <w:r w:rsidRPr="00E654E2">
        <w:rPr>
          <w:color w:val="222222"/>
          <w:shd w:val="clear" w:color="auto" w:fill="FFFFFF"/>
        </w:rPr>
        <w:t>: The Handmaid’s Tale.‖ Margaret Atwood: Vision and Forms." (1988): 101-12.</w:t>
      </w:r>
    </w:p>
    <w:p w:rsidR="00E654E2" w:rsidRPr="00E654E2" w:rsidRDefault="0020015D" w:rsidP="00023466">
      <w:pPr>
        <w:pStyle w:val="NormalWeb"/>
        <w:spacing w:before="0" w:beforeAutospacing="0" w:after="0" w:afterAutospacing="0" w:line="480" w:lineRule="auto"/>
        <w:ind w:left="720" w:hanging="720"/>
        <w:rPr>
          <w:color w:val="222222"/>
          <w:shd w:val="clear" w:color="auto" w:fill="FFFFFF"/>
        </w:rPr>
      </w:pPr>
      <w:r w:rsidRPr="00E654E2">
        <w:rPr>
          <w:color w:val="222222"/>
          <w:shd w:val="clear" w:color="auto" w:fill="FFFFFF"/>
        </w:rPr>
        <w:t>Strehle, Susan. "Margaret Atwood: Bringing Back the Treasure." (2003): 737-742.</w:t>
      </w:r>
    </w:p>
    <w:p w:rsidR="00CA4E74" w:rsidRPr="00023466" w:rsidRDefault="0020015D" w:rsidP="00023466">
      <w:pPr>
        <w:spacing w:line="480" w:lineRule="auto"/>
        <w:rPr>
          <w:rFonts w:eastAsia="Times New Roman"/>
        </w:rPr>
      </w:pPr>
      <w:r w:rsidRPr="00023466">
        <w:br w:type="page"/>
      </w:r>
    </w:p>
    <w:p w:rsidR="002B651D" w:rsidRPr="00E654E2" w:rsidRDefault="0020015D" w:rsidP="00D643B0">
      <w:pPr>
        <w:pStyle w:val="NormalWeb"/>
        <w:spacing w:before="0" w:beforeAutospacing="0" w:after="0" w:afterAutospacing="0" w:line="480" w:lineRule="auto"/>
        <w:jc w:val="center"/>
        <w:rPr>
          <w:b/>
        </w:rPr>
      </w:pPr>
      <w:r w:rsidRPr="00E654E2">
        <w:rPr>
          <w:b/>
        </w:rPr>
        <w:lastRenderedPageBreak/>
        <w:t>Part Two</w:t>
      </w:r>
    </w:p>
    <w:p w:rsidR="00104202" w:rsidRDefault="0020015D" w:rsidP="00D643B0">
      <w:pPr>
        <w:pStyle w:val="NormalWeb"/>
        <w:spacing w:before="0" w:beforeAutospacing="0" w:after="0" w:afterAutospacing="0" w:line="480" w:lineRule="auto"/>
        <w:ind w:left="720" w:hanging="720"/>
        <w:rPr>
          <w:color w:val="222222"/>
          <w:shd w:val="clear" w:color="auto" w:fill="FFFFFF"/>
        </w:rPr>
      </w:pPr>
      <w:r w:rsidRPr="00E654E2">
        <w:rPr>
          <w:color w:val="222222"/>
          <w:shd w:val="clear" w:color="auto" w:fill="FFFFFF"/>
        </w:rPr>
        <w:t xml:space="preserve">Özdemir, Erinç. "Power, Madness, and Gender Identity in Margaret Atwood’s Surfacing: A </w:t>
      </w:r>
      <w:r w:rsidRPr="00E654E2">
        <w:rPr>
          <w:color w:val="222222"/>
          <w:shd w:val="clear" w:color="auto" w:fill="FFFFFF"/>
        </w:rPr>
        <w:t>Feminist Reading." </w:t>
      </w:r>
      <w:r w:rsidRPr="00E654E2">
        <w:rPr>
          <w:i/>
          <w:iCs/>
          <w:color w:val="222222"/>
          <w:shd w:val="clear" w:color="auto" w:fill="FFFFFF"/>
        </w:rPr>
        <w:t>English Studies</w:t>
      </w:r>
      <w:r w:rsidRPr="00E654E2">
        <w:rPr>
          <w:color w:val="222222"/>
          <w:shd w:val="clear" w:color="auto" w:fill="FFFFFF"/>
        </w:rPr>
        <w:t> 84.1 (2003): 57-79.</w:t>
      </w:r>
    </w:p>
    <w:p w:rsidR="00D643B0" w:rsidRDefault="0020015D" w:rsidP="00D643B0">
      <w:pPr>
        <w:pStyle w:val="NormalWeb"/>
        <w:spacing w:before="0" w:beforeAutospacing="0" w:after="0" w:afterAutospacing="0" w:line="480" w:lineRule="auto"/>
        <w:ind w:firstLine="720"/>
        <w:rPr>
          <w:color w:val="222222"/>
          <w:shd w:val="clear" w:color="auto" w:fill="FFFFFF"/>
        </w:rPr>
      </w:pPr>
      <w:r>
        <w:rPr>
          <w:shd w:val="clear" w:color="auto" w:fill="FFFFFF"/>
        </w:rPr>
        <w:t xml:space="preserve">The journal </w:t>
      </w:r>
      <w:r w:rsidRPr="00760A3F">
        <w:rPr>
          <w:i/>
          <w:shd w:val="clear" w:color="auto" w:fill="FFFFFF"/>
        </w:rPr>
        <w:t>Power, Madness, and Gender Identity in Margaret Atwood's Surfacing</w:t>
      </w:r>
      <w:r>
        <w:rPr>
          <w:i/>
          <w:shd w:val="clear" w:color="auto" w:fill="FFFFFF"/>
        </w:rPr>
        <w:t xml:space="preserve"> </w:t>
      </w:r>
      <w:r>
        <w:rPr>
          <w:shd w:val="clear" w:color="auto" w:fill="FFFFFF"/>
        </w:rPr>
        <w:t xml:space="preserve">by </w:t>
      </w:r>
      <w:r w:rsidR="00555DC5" w:rsidRPr="00E654E2">
        <w:rPr>
          <w:color w:val="222222"/>
          <w:shd w:val="clear" w:color="auto" w:fill="FFFFFF"/>
        </w:rPr>
        <w:t>Erinç</w:t>
      </w:r>
      <w:r>
        <w:rPr>
          <w:shd w:val="clear" w:color="auto" w:fill="FFFFFF"/>
        </w:rPr>
        <w:t xml:space="preserve"> examines the comprehensive </w:t>
      </w:r>
      <w:r w:rsidR="00555DC5">
        <w:rPr>
          <w:shd w:val="clear" w:color="auto" w:fill="FFFFFF"/>
        </w:rPr>
        <w:t xml:space="preserve">evaluation of modern Western culture concerning power, gender identity, and madness. </w:t>
      </w:r>
      <w:r w:rsidR="00555DC5" w:rsidRPr="00E654E2">
        <w:rPr>
          <w:color w:val="222222"/>
          <w:shd w:val="clear" w:color="auto" w:fill="FFFFFF"/>
        </w:rPr>
        <w:t>Erinç</w:t>
      </w:r>
      <w:r w:rsidR="00555DC5">
        <w:rPr>
          <w:color w:val="222222"/>
          <w:shd w:val="clear" w:color="auto" w:fill="FFFFFF"/>
        </w:rPr>
        <w:t xml:space="preserve"> expounds that Atwood has never described herself as a feminist writer and that her writing offers criticism against feminist because it is all about female experience and understanding in Western society from a particularly female point of view.</w:t>
      </w:r>
      <w:r w:rsidR="0088542F">
        <w:rPr>
          <w:color w:val="222222"/>
          <w:shd w:val="clear" w:color="auto" w:fill="FFFFFF"/>
        </w:rPr>
        <w:t xml:space="preserve"> In his journal, </w:t>
      </w:r>
      <w:r w:rsidR="0088542F" w:rsidRPr="00E654E2">
        <w:rPr>
          <w:color w:val="222222"/>
          <w:shd w:val="clear" w:color="auto" w:fill="FFFFFF"/>
        </w:rPr>
        <w:t>Erinç</w:t>
      </w:r>
      <w:r w:rsidR="0088542F">
        <w:rPr>
          <w:color w:val="222222"/>
          <w:shd w:val="clear" w:color="auto" w:fill="FFFFFF"/>
        </w:rPr>
        <w:t xml:space="preserve"> purports that power, gender identity, and madness appear as the central themes and concerns in Atwood's novel </w:t>
      </w:r>
      <w:r w:rsidR="0088542F" w:rsidRPr="0088542F">
        <w:rPr>
          <w:i/>
          <w:color w:val="222222"/>
          <w:shd w:val="clear" w:color="auto" w:fill="FFFFFF"/>
        </w:rPr>
        <w:t>Surfacing.</w:t>
      </w:r>
      <w:r w:rsidR="0088542F">
        <w:rPr>
          <w:color w:val="222222"/>
          <w:shd w:val="clear" w:color="auto" w:fill="FFFFFF"/>
        </w:rPr>
        <w:t xml:space="preserve"> In her novel, Atwood explains power as the extent to which matters of gender are seen as basic determinant</w:t>
      </w:r>
      <w:r w:rsidR="004D468D">
        <w:rPr>
          <w:color w:val="222222"/>
          <w:shd w:val="clear" w:color="auto" w:fill="FFFFFF"/>
        </w:rPr>
        <w:t>s</w:t>
      </w:r>
      <w:r w:rsidR="0088542F">
        <w:rPr>
          <w:color w:val="222222"/>
          <w:shd w:val="clear" w:color="auto" w:fill="FFFFFF"/>
        </w:rPr>
        <w:t xml:space="preserve"> in the society and madness as the </w:t>
      </w:r>
      <w:r w:rsidR="004D468D">
        <w:rPr>
          <w:color w:val="222222"/>
          <w:shd w:val="clear" w:color="auto" w:fill="FFFFFF"/>
        </w:rPr>
        <w:t>gap</w:t>
      </w:r>
      <w:r w:rsidR="0088542F">
        <w:rPr>
          <w:color w:val="222222"/>
          <w:shd w:val="clear" w:color="auto" w:fill="FFFFFF"/>
        </w:rPr>
        <w:t xml:space="preserve"> where </w:t>
      </w:r>
      <w:r w:rsidR="004D468D">
        <w:rPr>
          <w:color w:val="222222"/>
          <w:shd w:val="clear" w:color="auto" w:fill="FFFFFF"/>
        </w:rPr>
        <w:t>rules</w:t>
      </w:r>
      <w:r w:rsidR="0088542F">
        <w:rPr>
          <w:color w:val="222222"/>
          <w:shd w:val="clear" w:color="auto" w:fill="FFFFFF"/>
        </w:rPr>
        <w:t xml:space="preserve"> supporting power and gender identity </w:t>
      </w:r>
      <w:r w:rsidR="004D468D">
        <w:rPr>
          <w:color w:val="222222"/>
          <w:shd w:val="clear" w:color="auto" w:fill="FFFFFF"/>
        </w:rPr>
        <w:t>subside</w:t>
      </w:r>
      <w:r w:rsidR="0088542F">
        <w:rPr>
          <w:color w:val="222222"/>
          <w:shd w:val="clear" w:color="auto" w:fill="FFFFFF"/>
        </w:rPr>
        <w:t xml:space="preserve"> and are thus undermined.</w:t>
      </w:r>
      <w:r w:rsidR="004D468D">
        <w:rPr>
          <w:color w:val="222222"/>
          <w:shd w:val="clear" w:color="auto" w:fill="FFFFFF"/>
        </w:rPr>
        <w:t xml:space="preserve"> Nevertheless, Atwood's thoughts display participation in power structure often requires the internalization of ideas and opinions that support that structure. </w:t>
      </w:r>
    </w:p>
    <w:p w:rsidR="004D468D" w:rsidRPr="00D643B0" w:rsidRDefault="0020015D" w:rsidP="00D643B0">
      <w:pPr>
        <w:pStyle w:val="NormalWeb"/>
        <w:spacing w:before="0" w:beforeAutospacing="0" w:after="0" w:afterAutospacing="0" w:line="480" w:lineRule="auto"/>
        <w:ind w:firstLine="720"/>
        <w:rPr>
          <w:color w:val="222222"/>
          <w:shd w:val="clear" w:color="auto" w:fill="FFFFFF"/>
        </w:rPr>
      </w:pPr>
      <w:r>
        <w:rPr>
          <w:color w:val="222222"/>
          <w:shd w:val="clear" w:color="auto" w:fill="FFFFFF"/>
        </w:rPr>
        <w:t xml:space="preserve">Showalter defines gender as sexual identity in terms of psychological, social, and cultural construct imposed on biologically gained sex. Atwood, in </w:t>
      </w:r>
      <w:r w:rsidRPr="000E4FE8">
        <w:rPr>
          <w:i/>
          <w:color w:val="222222"/>
          <w:shd w:val="clear" w:color="auto" w:fill="FFFFFF"/>
        </w:rPr>
        <w:t>Surfacing</w:t>
      </w:r>
      <w:r>
        <w:rPr>
          <w:color w:val="222222"/>
          <w:shd w:val="clear" w:color="auto" w:fill="FFFFFF"/>
        </w:rPr>
        <w:t>, wonders what being feminine or masculine means in a culture where separ</w:t>
      </w:r>
      <w:r>
        <w:rPr>
          <w:color w:val="222222"/>
          <w:shd w:val="clear" w:color="auto" w:fill="FFFFFF"/>
        </w:rPr>
        <w:t xml:space="preserve">ations of subject and object, culture, and nature have taken over. In </w:t>
      </w:r>
      <w:r w:rsidR="00AD7C7E" w:rsidRPr="00AD7C7E">
        <w:rPr>
          <w:color w:val="222222"/>
          <w:shd w:val="clear" w:color="auto" w:fill="FFFFFF"/>
        </w:rPr>
        <w:t>her novel</w:t>
      </w:r>
      <w:r w:rsidR="00AD7C7E">
        <w:rPr>
          <w:color w:val="222222"/>
          <w:shd w:val="clear" w:color="auto" w:fill="FFFFFF"/>
        </w:rPr>
        <w:t>, Atwood criticizes Western civilization for the disconnection of man from the dominance of nature. She further criticizes man dominance over femininity and suggests for subjugation and victimization of both women and nature.</w:t>
      </w:r>
    </w:p>
    <w:sectPr w:rsidR="004D468D" w:rsidRPr="00D643B0" w:rsidSect="004F5EBF">
      <w:headerReference w:type="default" r:id="rId8"/>
      <w:headerReference w:type="first" r:id="rId9"/>
      <w:pgSz w:w="12240" w:h="15840"/>
      <w:pgMar w:top="1440" w:right="1502" w:bottom="1440" w:left="15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15D" w:rsidRDefault="0020015D">
      <w:pPr>
        <w:spacing w:after="0" w:line="240" w:lineRule="auto"/>
      </w:pPr>
      <w:r>
        <w:separator/>
      </w:r>
    </w:p>
  </w:endnote>
  <w:endnote w:type="continuationSeparator" w:id="0">
    <w:p w:rsidR="0020015D" w:rsidRDefault="00200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UKIJ Basma">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15D" w:rsidRDefault="0020015D">
      <w:pPr>
        <w:spacing w:after="0" w:line="240" w:lineRule="auto"/>
      </w:pPr>
      <w:r>
        <w:separator/>
      </w:r>
    </w:p>
  </w:footnote>
  <w:footnote w:type="continuationSeparator" w:id="0">
    <w:p w:rsidR="0020015D" w:rsidRDefault="002001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FE8" w:rsidRDefault="0020015D">
    <w:pPr>
      <w:pStyle w:val="Header"/>
      <w:jc w:val="right"/>
    </w:pPr>
    <w:r>
      <w:tab/>
    </w:r>
    <w:r>
      <w:tab/>
      <w:t xml:space="preserve">Surname </w:t>
    </w:r>
    <w:sdt>
      <w:sdtPr>
        <w:id w:val="12482424"/>
        <w:docPartObj>
          <w:docPartGallery w:val="Page Numbers (Top of Page)"/>
          <w:docPartUnique/>
        </w:docPartObj>
      </w:sdtPr>
      <w:sdtEndPr/>
      <w:sdtContent>
        <w:r w:rsidR="00C37115">
          <w:fldChar w:fldCharType="begin"/>
        </w:r>
        <w:r w:rsidR="00C37115">
          <w:instrText xml:space="preserve"> PAGE   \* MERGEFORMAT </w:instrText>
        </w:r>
        <w:r w:rsidR="00C37115">
          <w:fldChar w:fldCharType="separate"/>
        </w:r>
        <w:r w:rsidR="00786D0B">
          <w:rPr>
            <w:noProof/>
          </w:rPr>
          <w:t>2</w:t>
        </w:r>
        <w:r w:rsidR="00C37115">
          <w:rPr>
            <w:noProof/>
          </w:rPr>
          <w:fldChar w:fldCharType="end"/>
        </w:r>
      </w:sdtContent>
    </w:sdt>
  </w:p>
  <w:p w:rsidR="000E4FE8" w:rsidRDefault="000E4F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82422"/>
      <w:docPartObj>
        <w:docPartGallery w:val="Page Numbers (Top of Page)"/>
        <w:docPartUnique/>
      </w:docPartObj>
    </w:sdtPr>
    <w:sdtEndPr/>
    <w:sdtContent>
      <w:p w:rsidR="000E4FE8" w:rsidRDefault="0020015D">
        <w:pPr>
          <w:pStyle w:val="Header"/>
          <w:jc w:val="right"/>
        </w:pPr>
        <w:r>
          <w:tab/>
        </w:r>
        <w:r>
          <w:tab/>
          <w:t xml:space="preserve">Surname </w:t>
        </w:r>
        <w:r w:rsidR="00C37115">
          <w:fldChar w:fldCharType="begin"/>
        </w:r>
        <w:r w:rsidR="00C37115">
          <w:instrText xml:space="preserve"> PAGE   \* MERGEFORMAT </w:instrText>
        </w:r>
        <w:r w:rsidR="00C37115">
          <w:fldChar w:fldCharType="separate"/>
        </w:r>
        <w:r w:rsidR="00786D0B">
          <w:rPr>
            <w:noProof/>
          </w:rPr>
          <w:t>1</w:t>
        </w:r>
        <w:r w:rsidR="00C37115">
          <w:rPr>
            <w:noProof/>
          </w:rPr>
          <w:fldChar w:fldCharType="end"/>
        </w:r>
      </w:p>
    </w:sdtContent>
  </w:sdt>
  <w:p w:rsidR="000E4FE8" w:rsidRDefault="000E4F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C72DF"/>
    <w:multiLevelType w:val="hybridMultilevel"/>
    <w:tmpl w:val="482A0B54"/>
    <w:lvl w:ilvl="0" w:tplc="F1D89134">
      <w:start w:val="1"/>
      <w:numFmt w:val="lowerLetter"/>
      <w:lvlText w:val="%1)"/>
      <w:lvlJc w:val="left"/>
      <w:pPr>
        <w:ind w:left="820" w:hanging="360"/>
      </w:pPr>
      <w:rPr>
        <w:rFonts w:ascii="Times New Roman" w:eastAsia="Times New Roman" w:hAnsi="Times New Roman" w:cs="Times New Roman" w:hint="default"/>
        <w:spacing w:val="-7"/>
        <w:w w:val="100"/>
        <w:sz w:val="24"/>
        <w:szCs w:val="24"/>
        <w:lang w:val="en-US" w:eastAsia="en-US" w:bidi="ar-SA"/>
      </w:rPr>
    </w:lvl>
    <w:lvl w:ilvl="1" w:tplc="1DCEE8D0">
      <w:numFmt w:val="bullet"/>
      <w:lvlText w:val="•"/>
      <w:lvlJc w:val="left"/>
      <w:pPr>
        <w:ind w:left="1770" w:hanging="360"/>
      </w:pPr>
      <w:rPr>
        <w:rFonts w:hint="default"/>
        <w:lang w:val="en-US" w:eastAsia="en-US" w:bidi="ar-SA"/>
      </w:rPr>
    </w:lvl>
    <w:lvl w:ilvl="2" w:tplc="F51CBDC6">
      <w:numFmt w:val="bullet"/>
      <w:lvlText w:val="•"/>
      <w:lvlJc w:val="left"/>
      <w:pPr>
        <w:ind w:left="2720" w:hanging="360"/>
      </w:pPr>
      <w:rPr>
        <w:rFonts w:hint="default"/>
        <w:lang w:val="en-US" w:eastAsia="en-US" w:bidi="ar-SA"/>
      </w:rPr>
    </w:lvl>
    <w:lvl w:ilvl="3" w:tplc="D9B215FC">
      <w:numFmt w:val="bullet"/>
      <w:lvlText w:val="•"/>
      <w:lvlJc w:val="left"/>
      <w:pPr>
        <w:ind w:left="3670" w:hanging="360"/>
      </w:pPr>
      <w:rPr>
        <w:rFonts w:hint="default"/>
        <w:lang w:val="en-US" w:eastAsia="en-US" w:bidi="ar-SA"/>
      </w:rPr>
    </w:lvl>
    <w:lvl w:ilvl="4" w:tplc="D0120164">
      <w:numFmt w:val="bullet"/>
      <w:lvlText w:val="•"/>
      <w:lvlJc w:val="left"/>
      <w:pPr>
        <w:ind w:left="4620" w:hanging="360"/>
      </w:pPr>
      <w:rPr>
        <w:rFonts w:hint="default"/>
        <w:lang w:val="en-US" w:eastAsia="en-US" w:bidi="ar-SA"/>
      </w:rPr>
    </w:lvl>
    <w:lvl w:ilvl="5" w:tplc="9D485DF6">
      <w:numFmt w:val="bullet"/>
      <w:lvlText w:val="•"/>
      <w:lvlJc w:val="left"/>
      <w:pPr>
        <w:ind w:left="5570" w:hanging="360"/>
      </w:pPr>
      <w:rPr>
        <w:rFonts w:hint="default"/>
        <w:lang w:val="en-US" w:eastAsia="en-US" w:bidi="ar-SA"/>
      </w:rPr>
    </w:lvl>
    <w:lvl w:ilvl="6" w:tplc="3DB82042">
      <w:numFmt w:val="bullet"/>
      <w:lvlText w:val="•"/>
      <w:lvlJc w:val="left"/>
      <w:pPr>
        <w:ind w:left="6520" w:hanging="360"/>
      </w:pPr>
      <w:rPr>
        <w:rFonts w:hint="default"/>
        <w:lang w:val="en-US" w:eastAsia="en-US" w:bidi="ar-SA"/>
      </w:rPr>
    </w:lvl>
    <w:lvl w:ilvl="7" w:tplc="F418C7C6">
      <w:numFmt w:val="bullet"/>
      <w:lvlText w:val="•"/>
      <w:lvlJc w:val="left"/>
      <w:pPr>
        <w:ind w:left="7470" w:hanging="360"/>
      </w:pPr>
      <w:rPr>
        <w:rFonts w:hint="default"/>
        <w:lang w:val="en-US" w:eastAsia="en-US" w:bidi="ar-SA"/>
      </w:rPr>
    </w:lvl>
    <w:lvl w:ilvl="8" w:tplc="A6AA3006">
      <w:numFmt w:val="bullet"/>
      <w:lvlText w:val="•"/>
      <w:lvlJc w:val="left"/>
      <w:pPr>
        <w:ind w:left="8420" w:hanging="360"/>
      </w:pPr>
      <w:rPr>
        <w:rFonts w:hint="default"/>
        <w:lang w:val="en-US" w:eastAsia="en-US" w:bidi="ar-SA"/>
      </w:rPr>
    </w:lvl>
  </w:abstractNum>
  <w:abstractNum w:abstractNumId="1">
    <w:nsid w:val="2C9F0B5B"/>
    <w:multiLevelType w:val="hybridMultilevel"/>
    <w:tmpl w:val="A03C9FE4"/>
    <w:lvl w:ilvl="0" w:tplc="67FA47C6">
      <w:start w:val="1"/>
      <w:numFmt w:val="lowerLetter"/>
      <w:lvlText w:val="%1)"/>
      <w:lvlJc w:val="left"/>
      <w:pPr>
        <w:ind w:left="820" w:hanging="360"/>
      </w:pPr>
      <w:rPr>
        <w:rFonts w:ascii="Times New Roman" w:eastAsia="Times New Roman" w:hAnsi="Times New Roman" w:cs="Times New Roman" w:hint="default"/>
        <w:spacing w:val="-7"/>
        <w:w w:val="100"/>
        <w:sz w:val="24"/>
        <w:szCs w:val="24"/>
        <w:lang w:val="en-US" w:eastAsia="en-US" w:bidi="ar-SA"/>
      </w:rPr>
    </w:lvl>
    <w:lvl w:ilvl="1" w:tplc="F872B59A">
      <w:numFmt w:val="bullet"/>
      <w:lvlText w:val="•"/>
      <w:lvlJc w:val="left"/>
      <w:pPr>
        <w:ind w:left="1770" w:hanging="360"/>
      </w:pPr>
      <w:rPr>
        <w:rFonts w:hint="default"/>
        <w:lang w:val="en-US" w:eastAsia="en-US" w:bidi="ar-SA"/>
      </w:rPr>
    </w:lvl>
    <w:lvl w:ilvl="2" w:tplc="4350D244">
      <w:numFmt w:val="bullet"/>
      <w:lvlText w:val="•"/>
      <w:lvlJc w:val="left"/>
      <w:pPr>
        <w:ind w:left="2720" w:hanging="360"/>
      </w:pPr>
      <w:rPr>
        <w:rFonts w:hint="default"/>
        <w:lang w:val="en-US" w:eastAsia="en-US" w:bidi="ar-SA"/>
      </w:rPr>
    </w:lvl>
    <w:lvl w:ilvl="3" w:tplc="F3BE4478">
      <w:numFmt w:val="bullet"/>
      <w:lvlText w:val="•"/>
      <w:lvlJc w:val="left"/>
      <w:pPr>
        <w:ind w:left="3670" w:hanging="360"/>
      </w:pPr>
      <w:rPr>
        <w:rFonts w:hint="default"/>
        <w:lang w:val="en-US" w:eastAsia="en-US" w:bidi="ar-SA"/>
      </w:rPr>
    </w:lvl>
    <w:lvl w:ilvl="4" w:tplc="20F6F67A">
      <w:numFmt w:val="bullet"/>
      <w:lvlText w:val="•"/>
      <w:lvlJc w:val="left"/>
      <w:pPr>
        <w:ind w:left="4620" w:hanging="360"/>
      </w:pPr>
      <w:rPr>
        <w:rFonts w:hint="default"/>
        <w:lang w:val="en-US" w:eastAsia="en-US" w:bidi="ar-SA"/>
      </w:rPr>
    </w:lvl>
    <w:lvl w:ilvl="5" w:tplc="5F383EB6">
      <w:numFmt w:val="bullet"/>
      <w:lvlText w:val="•"/>
      <w:lvlJc w:val="left"/>
      <w:pPr>
        <w:ind w:left="5570" w:hanging="360"/>
      </w:pPr>
      <w:rPr>
        <w:rFonts w:hint="default"/>
        <w:lang w:val="en-US" w:eastAsia="en-US" w:bidi="ar-SA"/>
      </w:rPr>
    </w:lvl>
    <w:lvl w:ilvl="6" w:tplc="4F061042">
      <w:numFmt w:val="bullet"/>
      <w:lvlText w:val="•"/>
      <w:lvlJc w:val="left"/>
      <w:pPr>
        <w:ind w:left="6520" w:hanging="360"/>
      </w:pPr>
      <w:rPr>
        <w:rFonts w:hint="default"/>
        <w:lang w:val="en-US" w:eastAsia="en-US" w:bidi="ar-SA"/>
      </w:rPr>
    </w:lvl>
    <w:lvl w:ilvl="7" w:tplc="24DC5068">
      <w:numFmt w:val="bullet"/>
      <w:lvlText w:val="•"/>
      <w:lvlJc w:val="left"/>
      <w:pPr>
        <w:ind w:left="7470" w:hanging="360"/>
      </w:pPr>
      <w:rPr>
        <w:rFonts w:hint="default"/>
        <w:lang w:val="en-US" w:eastAsia="en-US" w:bidi="ar-SA"/>
      </w:rPr>
    </w:lvl>
    <w:lvl w:ilvl="8" w:tplc="04326D32">
      <w:numFmt w:val="bullet"/>
      <w:lvlText w:val="•"/>
      <w:lvlJc w:val="left"/>
      <w:pPr>
        <w:ind w:left="8420" w:hanging="360"/>
      </w:pPr>
      <w:rPr>
        <w:rFonts w:hint="default"/>
        <w:lang w:val="en-US" w:eastAsia="en-US" w:bidi="ar-SA"/>
      </w:rPr>
    </w:lvl>
  </w:abstractNum>
  <w:abstractNum w:abstractNumId="2">
    <w:nsid w:val="63447693"/>
    <w:multiLevelType w:val="hybridMultilevel"/>
    <w:tmpl w:val="4666485C"/>
    <w:lvl w:ilvl="0" w:tplc="B442E770">
      <w:start w:val="1"/>
      <w:numFmt w:val="lowerLetter"/>
      <w:lvlText w:val="%1)"/>
      <w:lvlJc w:val="left"/>
      <w:pPr>
        <w:ind w:left="720" w:hanging="360"/>
      </w:pPr>
      <w:rPr>
        <w:rFonts w:hint="default"/>
      </w:rPr>
    </w:lvl>
    <w:lvl w:ilvl="1" w:tplc="2F402594" w:tentative="1">
      <w:start w:val="1"/>
      <w:numFmt w:val="lowerLetter"/>
      <w:lvlText w:val="%2."/>
      <w:lvlJc w:val="left"/>
      <w:pPr>
        <w:ind w:left="1440" w:hanging="360"/>
      </w:pPr>
    </w:lvl>
    <w:lvl w:ilvl="2" w:tplc="20282AE8" w:tentative="1">
      <w:start w:val="1"/>
      <w:numFmt w:val="lowerRoman"/>
      <w:lvlText w:val="%3."/>
      <w:lvlJc w:val="right"/>
      <w:pPr>
        <w:ind w:left="2160" w:hanging="180"/>
      </w:pPr>
    </w:lvl>
    <w:lvl w:ilvl="3" w:tplc="93140F28" w:tentative="1">
      <w:start w:val="1"/>
      <w:numFmt w:val="decimal"/>
      <w:lvlText w:val="%4."/>
      <w:lvlJc w:val="left"/>
      <w:pPr>
        <w:ind w:left="2880" w:hanging="360"/>
      </w:pPr>
    </w:lvl>
    <w:lvl w:ilvl="4" w:tplc="BD8ACC34" w:tentative="1">
      <w:start w:val="1"/>
      <w:numFmt w:val="lowerLetter"/>
      <w:lvlText w:val="%5."/>
      <w:lvlJc w:val="left"/>
      <w:pPr>
        <w:ind w:left="3600" w:hanging="360"/>
      </w:pPr>
    </w:lvl>
    <w:lvl w:ilvl="5" w:tplc="6088C9AE" w:tentative="1">
      <w:start w:val="1"/>
      <w:numFmt w:val="lowerRoman"/>
      <w:lvlText w:val="%6."/>
      <w:lvlJc w:val="right"/>
      <w:pPr>
        <w:ind w:left="4320" w:hanging="180"/>
      </w:pPr>
    </w:lvl>
    <w:lvl w:ilvl="6" w:tplc="CDA48DD6" w:tentative="1">
      <w:start w:val="1"/>
      <w:numFmt w:val="decimal"/>
      <w:lvlText w:val="%7."/>
      <w:lvlJc w:val="left"/>
      <w:pPr>
        <w:ind w:left="5040" w:hanging="360"/>
      </w:pPr>
    </w:lvl>
    <w:lvl w:ilvl="7" w:tplc="F5DCC134" w:tentative="1">
      <w:start w:val="1"/>
      <w:numFmt w:val="lowerLetter"/>
      <w:lvlText w:val="%8."/>
      <w:lvlJc w:val="left"/>
      <w:pPr>
        <w:ind w:left="5760" w:hanging="360"/>
      </w:pPr>
    </w:lvl>
    <w:lvl w:ilvl="8" w:tplc="6A104860" w:tentative="1">
      <w:start w:val="1"/>
      <w:numFmt w:val="lowerRoman"/>
      <w:lvlText w:val="%9."/>
      <w:lvlJc w:val="right"/>
      <w:pPr>
        <w:ind w:left="6480" w:hanging="180"/>
      </w:pPr>
    </w:lvl>
  </w:abstractNum>
  <w:abstractNum w:abstractNumId="3">
    <w:nsid w:val="6D32567B"/>
    <w:multiLevelType w:val="hybridMultilevel"/>
    <w:tmpl w:val="F3E8C4CE"/>
    <w:lvl w:ilvl="0" w:tplc="A1AA7610">
      <w:start w:val="1"/>
      <w:numFmt w:val="lowerLetter"/>
      <w:lvlText w:val="%1)"/>
      <w:lvlJc w:val="left"/>
      <w:pPr>
        <w:ind w:left="820" w:hanging="360"/>
      </w:pPr>
      <w:rPr>
        <w:rFonts w:ascii="Times New Roman" w:eastAsia="Times New Roman" w:hAnsi="Times New Roman" w:cs="Times New Roman" w:hint="default"/>
        <w:spacing w:val="-7"/>
        <w:w w:val="100"/>
        <w:sz w:val="24"/>
        <w:szCs w:val="24"/>
        <w:lang w:val="en-US" w:eastAsia="en-US" w:bidi="ar-SA"/>
      </w:rPr>
    </w:lvl>
    <w:lvl w:ilvl="1" w:tplc="C92AE68C">
      <w:numFmt w:val="bullet"/>
      <w:lvlText w:val="•"/>
      <w:lvlJc w:val="left"/>
      <w:pPr>
        <w:ind w:left="1770" w:hanging="360"/>
      </w:pPr>
      <w:rPr>
        <w:rFonts w:hint="default"/>
        <w:lang w:val="en-US" w:eastAsia="en-US" w:bidi="ar-SA"/>
      </w:rPr>
    </w:lvl>
    <w:lvl w:ilvl="2" w:tplc="37FA02EC">
      <w:numFmt w:val="bullet"/>
      <w:lvlText w:val="•"/>
      <w:lvlJc w:val="left"/>
      <w:pPr>
        <w:ind w:left="2720" w:hanging="360"/>
      </w:pPr>
      <w:rPr>
        <w:rFonts w:hint="default"/>
        <w:lang w:val="en-US" w:eastAsia="en-US" w:bidi="ar-SA"/>
      </w:rPr>
    </w:lvl>
    <w:lvl w:ilvl="3" w:tplc="62CCC1EE">
      <w:numFmt w:val="bullet"/>
      <w:lvlText w:val="•"/>
      <w:lvlJc w:val="left"/>
      <w:pPr>
        <w:ind w:left="3670" w:hanging="360"/>
      </w:pPr>
      <w:rPr>
        <w:rFonts w:hint="default"/>
        <w:lang w:val="en-US" w:eastAsia="en-US" w:bidi="ar-SA"/>
      </w:rPr>
    </w:lvl>
    <w:lvl w:ilvl="4" w:tplc="82FA348E">
      <w:numFmt w:val="bullet"/>
      <w:lvlText w:val="•"/>
      <w:lvlJc w:val="left"/>
      <w:pPr>
        <w:ind w:left="4620" w:hanging="360"/>
      </w:pPr>
      <w:rPr>
        <w:rFonts w:hint="default"/>
        <w:lang w:val="en-US" w:eastAsia="en-US" w:bidi="ar-SA"/>
      </w:rPr>
    </w:lvl>
    <w:lvl w:ilvl="5" w:tplc="73782870">
      <w:numFmt w:val="bullet"/>
      <w:lvlText w:val="•"/>
      <w:lvlJc w:val="left"/>
      <w:pPr>
        <w:ind w:left="5570" w:hanging="360"/>
      </w:pPr>
      <w:rPr>
        <w:rFonts w:hint="default"/>
        <w:lang w:val="en-US" w:eastAsia="en-US" w:bidi="ar-SA"/>
      </w:rPr>
    </w:lvl>
    <w:lvl w:ilvl="6" w:tplc="CDA23626">
      <w:numFmt w:val="bullet"/>
      <w:lvlText w:val="•"/>
      <w:lvlJc w:val="left"/>
      <w:pPr>
        <w:ind w:left="6520" w:hanging="360"/>
      </w:pPr>
      <w:rPr>
        <w:rFonts w:hint="default"/>
        <w:lang w:val="en-US" w:eastAsia="en-US" w:bidi="ar-SA"/>
      </w:rPr>
    </w:lvl>
    <w:lvl w:ilvl="7" w:tplc="A03C8526">
      <w:numFmt w:val="bullet"/>
      <w:lvlText w:val="•"/>
      <w:lvlJc w:val="left"/>
      <w:pPr>
        <w:ind w:left="7470" w:hanging="360"/>
      </w:pPr>
      <w:rPr>
        <w:rFonts w:hint="default"/>
        <w:lang w:val="en-US" w:eastAsia="en-US" w:bidi="ar-SA"/>
      </w:rPr>
    </w:lvl>
    <w:lvl w:ilvl="8" w:tplc="912E074E">
      <w:numFmt w:val="bullet"/>
      <w:lvlText w:val="•"/>
      <w:lvlJc w:val="left"/>
      <w:pPr>
        <w:ind w:left="8420" w:hanging="360"/>
      </w:pPr>
      <w:rPr>
        <w:rFonts w:hint="default"/>
        <w:lang w:val="en-US" w:eastAsia="en-US" w:bidi="ar-SA"/>
      </w:rPr>
    </w:lvl>
  </w:abstractNum>
  <w:abstractNum w:abstractNumId="4">
    <w:nsid w:val="740C4223"/>
    <w:multiLevelType w:val="hybridMultilevel"/>
    <w:tmpl w:val="36F81A58"/>
    <w:lvl w:ilvl="0" w:tplc="B53AF7DA">
      <w:start w:val="1"/>
      <w:numFmt w:val="decimal"/>
      <w:lvlText w:val="%1."/>
      <w:lvlJc w:val="left"/>
      <w:pPr>
        <w:ind w:left="720" w:hanging="360"/>
      </w:pPr>
      <w:rPr>
        <w:rFonts w:hint="default"/>
      </w:rPr>
    </w:lvl>
    <w:lvl w:ilvl="1" w:tplc="0DFCEC7E" w:tentative="1">
      <w:start w:val="1"/>
      <w:numFmt w:val="lowerLetter"/>
      <w:lvlText w:val="%2."/>
      <w:lvlJc w:val="left"/>
      <w:pPr>
        <w:ind w:left="1440" w:hanging="360"/>
      </w:pPr>
    </w:lvl>
    <w:lvl w:ilvl="2" w:tplc="63F2B26A" w:tentative="1">
      <w:start w:val="1"/>
      <w:numFmt w:val="lowerRoman"/>
      <w:lvlText w:val="%3."/>
      <w:lvlJc w:val="right"/>
      <w:pPr>
        <w:ind w:left="2160" w:hanging="180"/>
      </w:pPr>
    </w:lvl>
    <w:lvl w:ilvl="3" w:tplc="30DA6A50" w:tentative="1">
      <w:start w:val="1"/>
      <w:numFmt w:val="decimal"/>
      <w:lvlText w:val="%4."/>
      <w:lvlJc w:val="left"/>
      <w:pPr>
        <w:ind w:left="2880" w:hanging="360"/>
      </w:pPr>
    </w:lvl>
    <w:lvl w:ilvl="4" w:tplc="E76CA45A" w:tentative="1">
      <w:start w:val="1"/>
      <w:numFmt w:val="lowerLetter"/>
      <w:lvlText w:val="%5."/>
      <w:lvlJc w:val="left"/>
      <w:pPr>
        <w:ind w:left="3600" w:hanging="360"/>
      </w:pPr>
    </w:lvl>
    <w:lvl w:ilvl="5" w:tplc="A838F45E" w:tentative="1">
      <w:start w:val="1"/>
      <w:numFmt w:val="lowerRoman"/>
      <w:lvlText w:val="%6."/>
      <w:lvlJc w:val="right"/>
      <w:pPr>
        <w:ind w:left="4320" w:hanging="180"/>
      </w:pPr>
    </w:lvl>
    <w:lvl w:ilvl="6" w:tplc="4546142E" w:tentative="1">
      <w:start w:val="1"/>
      <w:numFmt w:val="decimal"/>
      <w:lvlText w:val="%7."/>
      <w:lvlJc w:val="left"/>
      <w:pPr>
        <w:ind w:left="5040" w:hanging="360"/>
      </w:pPr>
    </w:lvl>
    <w:lvl w:ilvl="7" w:tplc="B07621FA" w:tentative="1">
      <w:start w:val="1"/>
      <w:numFmt w:val="lowerLetter"/>
      <w:lvlText w:val="%8."/>
      <w:lvlJc w:val="left"/>
      <w:pPr>
        <w:ind w:left="5760" w:hanging="360"/>
      </w:pPr>
    </w:lvl>
    <w:lvl w:ilvl="8" w:tplc="ED4E6F88"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yMDA3tjAzs7A0NrNQ0lEKTi0uzszPAykwqwUAlHp9viwAAAA="/>
  </w:docVars>
  <w:rsids>
    <w:rsidRoot w:val="003561DD"/>
    <w:rsid w:val="00023466"/>
    <w:rsid w:val="00061DBA"/>
    <w:rsid w:val="00067007"/>
    <w:rsid w:val="00085391"/>
    <w:rsid w:val="000919B1"/>
    <w:rsid w:val="000E4FE8"/>
    <w:rsid w:val="00104202"/>
    <w:rsid w:val="001B3847"/>
    <w:rsid w:val="001B7593"/>
    <w:rsid w:val="001F57A6"/>
    <w:rsid w:val="0020015D"/>
    <w:rsid w:val="0020197B"/>
    <w:rsid w:val="00214898"/>
    <w:rsid w:val="002B651D"/>
    <w:rsid w:val="002F07C5"/>
    <w:rsid w:val="003021F8"/>
    <w:rsid w:val="003028B0"/>
    <w:rsid w:val="00314E43"/>
    <w:rsid w:val="00333312"/>
    <w:rsid w:val="00341065"/>
    <w:rsid w:val="003561DD"/>
    <w:rsid w:val="0037200A"/>
    <w:rsid w:val="00397CC2"/>
    <w:rsid w:val="003F2407"/>
    <w:rsid w:val="00414B74"/>
    <w:rsid w:val="0042444E"/>
    <w:rsid w:val="00424A7B"/>
    <w:rsid w:val="00454B0E"/>
    <w:rsid w:val="0047144E"/>
    <w:rsid w:val="0049074A"/>
    <w:rsid w:val="004D468D"/>
    <w:rsid w:val="004F5EBF"/>
    <w:rsid w:val="005031D0"/>
    <w:rsid w:val="005311E4"/>
    <w:rsid w:val="0055577F"/>
    <w:rsid w:val="00555DC5"/>
    <w:rsid w:val="005624EC"/>
    <w:rsid w:val="00573DDF"/>
    <w:rsid w:val="005B23E5"/>
    <w:rsid w:val="005E5538"/>
    <w:rsid w:val="00625305"/>
    <w:rsid w:val="00633FE7"/>
    <w:rsid w:val="00664C29"/>
    <w:rsid w:val="00685BFD"/>
    <w:rsid w:val="006936B4"/>
    <w:rsid w:val="00702F64"/>
    <w:rsid w:val="00760A3F"/>
    <w:rsid w:val="007832E7"/>
    <w:rsid w:val="00786D0B"/>
    <w:rsid w:val="00810E96"/>
    <w:rsid w:val="00822C43"/>
    <w:rsid w:val="0083050C"/>
    <w:rsid w:val="0084432E"/>
    <w:rsid w:val="0087262C"/>
    <w:rsid w:val="008760BE"/>
    <w:rsid w:val="0088542F"/>
    <w:rsid w:val="008F5B73"/>
    <w:rsid w:val="009155BB"/>
    <w:rsid w:val="0092456E"/>
    <w:rsid w:val="00933D4A"/>
    <w:rsid w:val="00933EDB"/>
    <w:rsid w:val="00963EF7"/>
    <w:rsid w:val="00975685"/>
    <w:rsid w:val="009C034B"/>
    <w:rsid w:val="009C33CB"/>
    <w:rsid w:val="00A41B44"/>
    <w:rsid w:val="00A85A85"/>
    <w:rsid w:val="00A86A2A"/>
    <w:rsid w:val="00AD7C7E"/>
    <w:rsid w:val="00B104F6"/>
    <w:rsid w:val="00B74F62"/>
    <w:rsid w:val="00B80DD6"/>
    <w:rsid w:val="00B83E06"/>
    <w:rsid w:val="00B96F60"/>
    <w:rsid w:val="00BF1523"/>
    <w:rsid w:val="00C04E54"/>
    <w:rsid w:val="00C37115"/>
    <w:rsid w:val="00CA157F"/>
    <w:rsid w:val="00CA4E74"/>
    <w:rsid w:val="00CD0FA6"/>
    <w:rsid w:val="00CF0DC7"/>
    <w:rsid w:val="00D02B4A"/>
    <w:rsid w:val="00D037BA"/>
    <w:rsid w:val="00D2201A"/>
    <w:rsid w:val="00D61CDD"/>
    <w:rsid w:val="00D643B0"/>
    <w:rsid w:val="00D86898"/>
    <w:rsid w:val="00D8725F"/>
    <w:rsid w:val="00DC7B59"/>
    <w:rsid w:val="00DD0A5E"/>
    <w:rsid w:val="00E54FEC"/>
    <w:rsid w:val="00E654E2"/>
    <w:rsid w:val="00E7345A"/>
    <w:rsid w:val="00F72321"/>
    <w:rsid w:val="00F73DA4"/>
    <w:rsid w:val="00F82023"/>
    <w:rsid w:val="00FC6650"/>
    <w:rsid w:val="00FE4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1DD"/>
  </w:style>
  <w:style w:type="paragraph" w:styleId="Heading4">
    <w:name w:val="heading 4"/>
    <w:basedOn w:val="Normal"/>
    <w:link w:val="Heading4Char"/>
    <w:uiPriority w:val="9"/>
    <w:qFormat/>
    <w:rsid w:val="00B104F6"/>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64C2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64C29"/>
    <w:rPr>
      <w:rFonts w:ascii="Consolas" w:hAnsi="Consolas"/>
      <w:sz w:val="21"/>
      <w:szCs w:val="21"/>
    </w:rPr>
  </w:style>
  <w:style w:type="paragraph" w:styleId="Header">
    <w:name w:val="header"/>
    <w:basedOn w:val="Normal"/>
    <w:link w:val="HeaderChar"/>
    <w:uiPriority w:val="99"/>
    <w:unhideWhenUsed/>
    <w:rsid w:val="004F5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EBF"/>
  </w:style>
  <w:style w:type="paragraph" w:styleId="Footer">
    <w:name w:val="footer"/>
    <w:basedOn w:val="Normal"/>
    <w:link w:val="FooterChar"/>
    <w:uiPriority w:val="99"/>
    <w:semiHidden/>
    <w:unhideWhenUsed/>
    <w:rsid w:val="004F5E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5EBF"/>
  </w:style>
  <w:style w:type="character" w:styleId="HTMLCite">
    <w:name w:val="HTML Cite"/>
    <w:basedOn w:val="DefaultParagraphFont"/>
    <w:uiPriority w:val="99"/>
    <w:semiHidden/>
    <w:unhideWhenUsed/>
    <w:rsid w:val="00B104F6"/>
    <w:rPr>
      <w:i/>
      <w:iCs/>
    </w:rPr>
  </w:style>
  <w:style w:type="character" w:customStyle="1" w:styleId="Heading4Char">
    <w:name w:val="Heading 4 Char"/>
    <w:basedOn w:val="DefaultParagraphFont"/>
    <w:link w:val="Heading4"/>
    <w:uiPriority w:val="9"/>
    <w:rsid w:val="00B104F6"/>
    <w:rPr>
      <w:rFonts w:eastAsia="Times New Roman"/>
      <w:b/>
      <w:bCs/>
    </w:rPr>
  </w:style>
  <w:style w:type="paragraph" w:styleId="NormalWeb">
    <w:name w:val="Normal (Web)"/>
    <w:basedOn w:val="Normal"/>
    <w:uiPriority w:val="99"/>
    <w:unhideWhenUsed/>
    <w:rsid w:val="00B104F6"/>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3F2407"/>
    <w:rPr>
      <w:color w:val="0000FF" w:themeColor="hyperlink"/>
      <w:u w:val="single"/>
    </w:rPr>
  </w:style>
  <w:style w:type="paragraph" w:styleId="ListParagraph">
    <w:name w:val="List Paragraph"/>
    <w:basedOn w:val="Normal"/>
    <w:uiPriority w:val="1"/>
    <w:qFormat/>
    <w:rsid w:val="00DD0A5E"/>
    <w:pPr>
      <w:ind w:left="720"/>
      <w:contextualSpacing/>
    </w:pPr>
  </w:style>
  <w:style w:type="paragraph" w:customStyle="1" w:styleId="TableParagraph">
    <w:name w:val="Table Paragraph"/>
    <w:basedOn w:val="Normal"/>
    <w:uiPriority w:val="1"/>
    <w:qFormat/>
    <w:rsid w:val="00341065"/>
    <w:pPr>
      <w:widowControl w:val="0"/>
      <w:autoSpaceDE w:val="0"/>
      <w:autoSpaceDN w:val="0"/>
      <w:spacing w:before="63" w:after="0" w:line="240" w:lineRule="auto"/>
      <w:ind w:left="50"/>
    </w:pPr>
    <w:rPr>
      <w:rFonts w:ascii="UKIJ Basma" w:eastAsia="UKIJ Basma" w:hAnsi="UKIJ Basma" w:cs="UKIJ Basma"/>
      <w:sz w:val="22"/>
      <w:szCs w:val="22"/>
    </w:rPr>
  </w:style>
  <w:style w:type="paragraph" w:styleId="BodyText">
    <w:name w:val="Body Text"/>
    <w:basedOn w:val="Normal"/>
    <w:link w:val="BodyTextChar"/>
    <w:uiPriority w:val="1"/>
    <w:qFormat/>
    <w:rsid w:val="0083050C"/>
    <w:pPr>
      <w:widowControl w:val="0"/>
      <w:autoSpaceDE w:val="0"/>
      <w:autoSpaceDN w:val="0"/>
      <w:spacing w:after="0" w:line="240" w:lineRule="auto"/>
    </w:pPr>
    <w:rPr>
      <w:rFonts w:eastAsia="Times New Roman"/>
    </w:rPr>
  </w:style>
  <w:style w:type="character" w:customStyle="1" w:styleId="BodyTextChar">
    <w:name w:val="Body Text Char"/>
    <w:basedOn w:val="DefaultParagraphFont"/>
    <w:link w:val="BodyText"/>
    <w:uiPriority w:val="1"/>
    <w:rsid w:val="0083050C"/>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1DD"/>
  </w:style>
  <w:style w:type="paragraph" w:styleId="Heading4">
    <w:name w:val="heading 4"/>
    <w:basedOn w:val="Normal"/>
    <w:link w:val="Heading4Char"/>
    <w:uiPriority w:val="9"/>
    <w:qFormat/>
    <w:rsid w:val="00B104F6"/>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64C2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64C29"/>
    <w:rPr>
      <w:rFonts w:ascii="Consolas" w:hAnsi="Consolas"/>
      <w:sz w:val="21"/>
      <w:szCs w:val="21"/>
    </w:rPr>
  </w:style>
  <w:style w:type="paragraph" w:styleId="Header">
    <w:name w:val="header"/>
    <w:basedOn w:val="Normal"/>
    <w:link w:val="HeaderChar"/>
    <w:uiPriority w:val="99"/>
    <w:unhideWhenUsed/>
    <w:rsid w:val="004F5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EBF"/>
  </w:style>
  <w:style w:type="paragraph" w:styleId="Footer">
    <w:name w:val="footer"/>
    <w:basedOn w:val="Normal"/>
    <w:link w:val="FooterChar"/>
    <w:uiPriority w:val="99"/>
    <w:semiHidden/>
    <w:unhideWhenUsed/>
    <w:rsid w:val="004F5E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5EBF"/>
  </w:style>
  <w:style w:type="character" w:styleId="HTMLCite">
    <w:name w:val="HTML Cite"/>
    <w:basedOn w:val="DefaultParagraphFont"/>
    <w:uiPriority w:val="99"/>
    <w:semiHidden/>
    <w:unhideWhenUsed/>
    <w:rsid w:val="00B104F6"/>
    <w:rPr>
      <w:i/>
      <w:iCs/>
    </w:rPr>
  </w:style>
  <w:style w:type="character" w:customStyle="1" w:styleId="Heading4Char">
    <w:name w:val="Heading 4 Char"/>
    <w:basedOn w:val="DefaultParagraphFont"/>
    <w:link w:val="Heading4"/>
    <w:uiPriority w:val="9"/>
    <w:rsid w:val="00B104F6"/>
    <w:rPr>
      <w:rFonts w:eastAsia="Times New Roman"/>
      <w:b/>
      <w:bCs/>
    </w:rPr>
  </w:style>
  <w:style w:type="paragraph" w:styleId="NormalWeb">
    <w:name w:val="Normal (Web)"/>
    <w:basedOn w:val="Normal"/>
    <w:uiPriority w:val="99"/>
    <w:unhideWhenUsed/>
    <w:rsid w:val="00B104F6"/>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3F2407"/>
    <w:rPr>
      <w:color w:val="0000FF" w:themeColor="hyperlink"/>
      <w:u w:val="single"/>
    </w:rPr>
  </w:style>
  <w:style w:type="paragraph" w:styleId="ListParagraph">
    <w:name w:val="List Paragraph"/>
    <w:basedOn w:val="Normal"/>
    <w:uiPriority w:val="1"/>
    <w:qFormat/>
    <w:rsid w:val="00DD0A5E"/>
    <w:pPr>
      <w:ind w:left="720"/>
      <w:contextualSpacing/>
    </w:pPr>
  </w:style>
  <w:style w:type="paragraph" w:customStyle="1" w:styleId="TableParagraph">
    <w:name w:val="Table Paragraph"/>
    <w:basedOn w:val="Normal"/>
    <w:uiPriority w:val="1"/>
    <w:qFormat/>
    <w:rsid w:val="00341065"/>
    <w:pPr>
      <w:widowControl w:val="0"/>
      <w:autoSpaceDE w:val="0"/>
      <w:autoSpaceDN w:val="0"/>
      <w:spacing w:before="63" w:after="0" w:line="240" w:lineRule="auto"/>
      <w:ind w:left="50"/>
    </w:pPr>
    <w:rPr>
      <w:rFonts w:ascii="UKIJ Basma" w:eastAsia="UKIJ Basma" w:hAnsi="UKIJ Basma" w:cs="UKIJ Basma"/>
      <w:sz w:val="22"/>
      <w:szCs w:val="22"/>
    </w:rPr>
  </w:style>
  <w:style w:type="paragraph" w:styleId="BodyText">
    <w:name w:val="Body Text"/>
    <w:basedOn w:val="Normal"/>
    <w:link w:val="BodyTextChar"/>
    <w:uiPriority w:val="1"/>
    <w:qFormat/>
    <w:rsid w:val="0083050C"/>
    <w:pPr>
      <w:widowControl w:val="0"/>
      <w:autoSpaceDE w:val="0"/>
      <w:autoSpaceDN w:val="0"/>
      <w:spacing w:after="0" w:line="240" w:lineRule="auto"/>
    </w:pPr>
    <w:rPr>
      <w:rFonts w:eastAsia="Times New Roman"/>
    </w:rPr>
  </w:style>
  <w:style w:type="character" w:customStyle="1" w:styleId="BodyTextChar">
    <w:name w:val="Body Text Char"/>
    <w:basedOn w:val="DefaultParagraphFont"/>
    <w:link w:val="BodyText"/>
    <w:uiPriority w:val="1"/>
    <w:rsid w:val="0083050C"/>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MN</dc:creator>
  <cp:lastModifiedBy>Windows User</cp:lastModifiedBy>
  <cp:revision>2</cp:revision>
  <dcterms:created xsi:type="dcterms:W3CDTF">2020-09-30T21:32:00Z</dcterms:created>
  <dcterms:modified xsi:type="dcterms:W3CDTF">2020-09-30T21:32:00Z</dcterms:modified>
</cp:coreProperties>
</file>